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714" w:rsidRPr="007037CB" w:rsidRDefault="00983714" w:rsidP="0098371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bookmarkStart w:id="0" w:name="_GoBack"/>
      <w:bookmarkEnd w:id="0"/>
    </w:p>
    <w:p w:rsidR="00983714" w:rsidRPr="007037CB" w:rsidRDefault="00983714" w:rsidP="00983714">
      <w:pPr>
        <w:framePr w:hSpace="180" w:wrap="around" w:vAnchor="text" w:hAnchor="page" w:x="5421" w:y="201"/>
        <w:rPr>
          <w:b/>
          <w:color w:val="000000"/>
        </w:rPr>
      </w:pPr>
      <w:r w:rsidRPr="007037CB">
        <w:rPr>
          <w:b/>
          <w:noProof/>
          <w:color w:val="000000"/>
        </w:rPr>
        <w:drawing>
          <wp:inline distT="0" distB="0" distL="0" distR="0" wp14:anchorId="61376C38" wp14:editId="263F8337">
            <wp:extent cx="790575" cy="914400"/>
            <wp:effectExtent l="0" t="0" r="9525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714" w:rsidRPr="007037CB" w:rsidRDefault="00983714" w:rsidP="00983714">
      <w:pPr>
        <w:framePr w:w="3177" w:h="1873" w:hSpace="180" w:wrap="around" w:vAnchor="text" w:hAnchor="page" w:x="8209" w:y="201"/>
        <w:rPr>
          <w:b/>
          <w:color w:val="000000"/>
        </w:rPr>
      </w:pPr>
      <w:r w:rsidRPr="007037CB">
        <w:rPr>
          <w:b/>
          <w:color w:val="000000"/>
        </w:rPr>
        <w:t xml:space="preserve">                               </w:t>
      </w:r>
    </w:p>
    <w:p w:rsidR="00983714" w:rsidRDefault="00983714" w:rsidP="00983714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983714" w:rsidRDefault="00983714" w:rsidP="00983714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983714" w:rsidRPr="007037CB" w:rsidRDefault="00983714" w:rsidP="00983714">
      <w:pPr>
        <w:ind w:right="-990"/>
        <w:rPr>
          <w:rFonts w:ascii="Garamond" w:hAnsi="Garamond"/>
          <w:b/>
        </w:rPr>
      </w:pPr>
    </w:p>
    <w:p w:rsidR="00983714" w:rsidRPr="007037CB" w:rsidRDefault="00983714" w:rsidP="00983714">
      <w:pPr>
        <w:ind w:right="-990"/>
        <w:rPr>
          <w:rFonts w:ascii="Garamond" w:hAnsi="Garamond"/>
          <w:b/>
        </w:rPr>
      </w:pPr>
    </w:p>
    <w:p w:rsidR="00983714" w:rsidRPr="007037CB" w:rsidRDefault="00983714" w:rsidP="00983714">
      <w:pPr>
        <w:ind w:right="-990"/>
        <w:rPr>
          <w:rFonts w:ascii="Garamond" w:hAnsi="Garamond"/>
          <w:b/>
        </w:rPr>
      </w:pPr>
    </w:p>
    <w:p w:rsidR="00983714" w:rsidRPr="007037CB" w:rsidRDefault="00983714" w:rsidP="00983714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7037CB">
        <w:rPr>
          <w:iCs/>
          <w:sz w:val="44"/>
          <w:szCs w:val="44"/>
        </w:rPr>
        <w:t>Theoretical Statistics and Mathematics Unit</w:t>
      </w:r>
    </w:p>
    <w:p w:rsidR="00983714" w:rsidRPr="007037CB" w:rsidRDefault="00983714" w:rsidP="00983714">
      <w:pPr>
        <w:keepNext/>
        <w:ind w:right="-990"/>
        <w:jc w:val="center"/>
        <w:outlineLvl w:val="0"/>
        <w:rPr>
          <w:iCs/>
          <w:sz w:val="44"/>
          <w:szCs w:val="44"/>
        </w:rPr>
      </w:pPr>
    </w:p>
    <w:p w:rsidR="00983714" w:rsidRPr="00134C27" w:rsidRDefault="00983714" w:rsidP="00983714">
      <w:pPr>
        <w:spacing w:after="160" w:line="259" w:lineRule="auto"/>
        <w:jc w:val="center"/>
        <w:rPr>
          <w:rFonts w:eastAsiaTheme="minorHAnsi"/>
          <w:sz w:val="48"/>
          <w:szCs w:val="48"/>
        </w:rPr>
      </w:pPr>
      <w:r w:rsidRPr="00134C27">
        <w:rPr>
          <w:rFonts w:eastAsiaTheme="minorHAnsi"/>
          <w:sz w:val="48"/>
          <w:szCs w:val="48"/>
        </w:rPr>
        <w:t>Monday Colloquium</w:t>
      </w:r>
    </w:p>
    <w:p w:rsidR="00983714" w:rsidRPr="007037CB" w:rsidRDefault="00983714" w:rsidP="00983714"/>
    <w:p w:rsidR="00983714" w:rsidRPr="007037CB" w:rsidRDefault="00B51B1F" w:rsidP="00983714">
      <w:pPr>
        <w:jc w:val="center"/>
        <w:rPr>
          <w:sz w:val="36"/>
          <w:szCs w:val="36"/>
        </w:rPr>
      </w:pPr>
      <w:r>
        <w:rPr>
          <w:sz w:val="36"/>
          <w:szCs w:val="36"/>
        </w:rPr>
        <w:t>Date: October 29</w:t>
      </w:r>
      <w:r w:rsidR="00983714" w:rsidRPr="007037CB">
        <w:rPr>
          <w:sz w:val="36"/>
          <w:szCs w:val="36"/>
        </w:rPr>
        <w:t xml:space="preserve">, 2018     </w:t>
      </w:r>
      <w:r w:rsidR="00983714">
        <w:rPr>
          <w:sz w:val="36"/>
          <w:szCs w:val="36"/>
        </w:rPr>
        <w:t xml:space="preserve">                   Time: 04:15</w:t>
      </w:r>
      <w:r w:rsidR="00983714" w:rsidRPr="007037CB">
        <w:rPr>
          <w:sz w:val="36"/>
          <w:szCs w:val="36"/>
        </w:rPr>
        <w:t xml:space="preserve"> P.M.</w:t>
      </w:r>
    </w:p>
    <w:p w:rsidR="00983714" w:rsidRPr="007037CB" w:rsidRDefault="00983714" w:rsidP="00983714">
      <w:pPr>
        <w:rPr>
          <w:sz w:val="28"/>
          <w:szCs w:val="28"/>
        </w:rPr>
      </w:pPr>
    </w:p>
    <w:p w:rsidR="00983714" w:rsidRPr="006A17AB" w:rsidRDefault="00983714" w:rsidP="00983714">
      <w:pPr>
        <w:rPr>
          <w:sz w:val="28"/>
          <w:szCs w:val="28"/>
        </w:rPr>
      </w:pPr>
      <w:r w:rsidRPr="006A17AB">
        <w:rPr>
          <w:sz w:val="28"/>
          <w:szCs w:val="28"/>
        </w:rPr>
        <w:t xml:space="preserve">Venue: L-infinity, Stat-Math Unit (5th Floor, A.N. Kolmogorov </w:t>
      </w:r>
      <w:proofErr w:type="spellStart"/>
      <w:r w:rsidRPr="006A17AB">
        <w:rPr>
          <w:sz w:val="28"/>
          <w:szCs w:val="28"/>
        </w:rPr>
        <w:t>Bhavan</w:t>
      </w:r>
      <w:proofErr w:type="spellEnd"/>
      <w:r w:rsidRPr="006A17AB">
        <w:rPr>
          <w:sz w:val="28"/>
          <w:szCs w:val="28"/>
        </w:rPr>
        <w:t>)</w:t>
      </w:r>
    </w:p>
    <w:p w:rsidR="00983714" w:rsidRPr="007037CB" w:rsidRDefault="00983714" w:rsidP="00983714">
      <w:pPr>
        <w:rPr>
          <w:sz w:val="28"/>
          <w:szCs w:val="28"/>
        </w:rPr>
      </w:pPr>
    </w:p>
    <w:p w:rsidR="00983714" w:rsidRPr="00EB136B" w:rsidRDefault="00983714" w:rsidP="00983714">
      <w:pPr>
        <w:jc w:val="center"/>
        <w:rPr>
          <w:sz w:val="40"/>
          <w:szCs w:val="40"/>
        </w:rPr>
      </w:pPr>
      <w:r w:rsidRPr="00EB136B">
        <w:rPr>
          <w:sz w:val="40"/>
          <w:szCs w:val="40"/>
        </w:rPr>
        <w:t xml:space="preserve">Olivier </w:t>
      </w:r>
      <w:proofErr w:type="spellStart"/>
      <w:r w:rsidRPr="00EB136B">
        <w:rPr>
          <w:sz w:val="40"/>
          <w:szCs w:val="40"/>
        </w:rPr>
        <w:t>Ramare</w:t>
      </w:r>
      <w:proofErr w:type="spellEnd"/>
    </w:p>
    <w:p w:rsidR="00983714" w:rsidRPr="007A7641" w:rsidRDefault="00983714" w:rsidP="00983714">
      <w:pPr>
        <w:jc w:val="center"/>
        <w:rPr>
          <w:sz w:val="40"/>
          <w:szCs w:val="40"/>
        </w:rPr>
      </w:pPr>
      <w:r w:rsidRPr="00EB136B">
        <w:rPr>
          <w:sz w:val="40"/>
          <w:szCs w:val="40"/>
        </w:rPr>
        <w:t xml:space="preserve">CNRS and </w:t>
      </w:r>
      <w:r>
        <w:rPr>
          <w:sz w:val="40"/>
          <w:szCs w:val="40"/>
        </w:rPr>
        <w:t xml:space="preserve">University of </w:t>
      </w:r>
      <w:proofErr w:type="spellStart"/>
      <w:r>
        <w:rPr>
          <w:sz w:val="40"/>
          <w:szCs w:val="40"/>
        </w:rPr>
        <w:t>Merseille</w:t>
      </w:r>
      <w:proofErr w:type="spellEnd"/>
      <w:r>
        <w:rPr>
          <w:sz w:val="40"/>
          <w:szCs w:val="40"/>
        </w:rPr>
        <w:t>, France</w:t>
      </w:r>
      <w:r w:rsidRPr="007A7641">
        <w:rPr>
          <w:sz w:val="40"/>
          <w:szCs w:val="40"/>
        </w:rPr>
        <w:t xml:space="preserve"> </w:t>
      </w:r>
    </w:p>
    <w:p w:rsidR="00983714" w:rsidRPr="007A7641" w:rsidRDefault="00983714" w:rsidP="00983714">
      <w:pPr>
        <w:rPr>
          <w:sz w:val="40"/>
          <w:szCs w:val="40"/>
        </w:rPr>
      </w:pPr>
    </w:p>
    <w:p w:rsidR="00983714" w:rsidRPr="007443C9" w:rsidRDefault="00983714" w:rsidP="00983714">
      <w:pPr>
        <w:jc w:val="center"/>
        <w:rPr>
          <w:sz w:val="28"/>
          <w:szCs w:val="28"/>
        </w:rPr>
      </w:pPr>
      <w:r w:rsidRPr="007443C9">
        <w:rPr>
          <w:sz w:val="28"/>
          <w:szCs w:val="28"/>
        </w:rPr>
        <w:t xml:space="preserve">A spectral resolution of the large sieve and a circle method à la H. </w:t>
      </w:r>
      <w:proofErr w:type="spellStart"/>
      <w:r w:rsidRPr="007443C9">
        <w:rPr>
          <w:sz w:val="28"/>
          <w:szCs w:val="28"/>
        </w:rPr>
        <w:t>Iwaniec</w:t>
      </w:r>
      <w:proofErr w:type="spellEnd"/>
    </w:p>
    <w:p w:rsidR="00983714" w:rsidRDefault="00983714" w:rsidP="00983714"/>
    <w:p w:rsidR="00983714" w:rsidRDefault="00983714" w:rsidP="00983714">
      <w:pPr>
        <w:jc w:val="center"/>
      </w:pPr>
      <w:r>
        <w:t>Abstract</w:t>
      </w:r>
    </w:p>
    <w:p w:rsidR="00983714" w:rsidRDefault="00983714" w:rsidP="00983714">
      <w:pPr>
        <w:jc w:val="center"/>
      </w:pPr>
    </w:p>
    <w:p w:rsidR="00983714" w:rsidRPr="006A088A" w:rsidRDefault="00983714" w:rsidP="00983714">
      <w:pPr>
        <w:jc w:val="both"/>
        <w:rPr>
          <w:sz w:val="22"/>
          <w:szCs w:val="22"/>
        </w:rPr>
      </w:pPr>
      <w:r w:rsidRPr="006A088A">
        <w:rPr>
          <w:sz w:val="22"/>
          <w:szCs w:val="22"/>
        </w:rPr>
        <w:t>The eigenvalues of the quadratic form $V(\</w:t>
      </w:r>
      <w:proofErr w:type="spellStart"/>
      <w:r w:rsidRPr="006A088A">
        <w:rPr>
          <w:sz w:val="22"/>
          <w:szCs w:val="22"/>
        </w:rPr>
        <w:t>varphi,Q</w:t>
      </w:r>
      <w:proofErr w:type="spellEnd"/>
      <w:r w:rsidRPr="006A088A">
        <w:rPr>
          <w:sz w:val="22"/>
          <w:szCs w:val="22"/>
        </w:rPr>
        <w:t>)=\sum_{q\sim Q}\sum_{a\mod  q}|S(\</w:t>
      </w:r>
      <w:proofErr w:type="spellStart"/>
      <w:r w:rsidRPr="006A088A">
        <w:rPr>
          <w:sz w:val="22"/>
          <w:szCs w:val="22"/>
        </w:rPr>
        <w:t>varphi,a</w:t>
      </w:r>
      <w:proofErr w:type="spellEnd"/>
      <w:r w:rsidRPr="006A088A">
        <w:rPr>
          <w:sz w:val="22"/>
          <w:szCs w:val="22"/>
        </w:rPr>
        <w:t>/q)|^2$ are well understood when $Q=o(\</w:t>
      </w:r>
      <w:proofErr w:type="spellStart"/>
      <w:r w:rsidRPr="006A088A">
        <w:rPr>
          <w:sz w:val="22"/>
          <w:szCs w:val="22"/>
        </w:rPr>
        <w:t>sqrt</w:t>
      </w:r>
      <w:proofErr w:type="spellEnd"/>
      <w:r w:rsidRPr="006A088A">
        <w:rPr>
          <w:sz w:val="22"/>
          <w:szCs w:val="22"/>
        </w:rPr>
        <w:t xml:space="preserve">{N})$, and this quantity is expected to behave like a Riemann sum when $N=o(Q)$. The </w:t>
      </w:r>
      <w:proofErr w:type="spellStart"/>
      <w:r w:rsidRPr="006A088A">
        <w:rPr>
          <w:sz w:val="22"/>
          <w:szCs w:val="22"/>
        </w:rPr>
        <w:t>behaviour</w:t>
      </w:r>
      <w:proofErr w:type="spellEnd"/>
      <w:r w:rsidRPr="006A088A">
        <w:rPr>
          <w:sz w:val="22"/>
          <w:szCs w:val="22"/>
        </w:rPr>
        <w:t xml:space="preserve"> in the range</w:t>
      </w:r>
      <w:r>
        <w:rPr>
          <w:sz w:val="22"/>
          <w:szCs w:val="22"/>
        </w:rPr>
        <w:t xml:space="preserve"> </w:t>
      </w:r>
      <w:r w:rsidRPr="006A088A">
        <w:rPr>
          <w:sz w:val="22"/>
          <w:szCs w:val="22"/>
        </w:rPr>
        <w:t>$Q\</w:t>
      </w:r>
      <w:proofErr w:type="gramStart"/>
      <w:r w:rsidRPr="006A088A">
        <w:rPr>
          <w:sz w:val="22"/>
          <w:szCs w:val="22"/>
        </w:rPr>
        <w:t>in[</w:t>
      </w:r>
      <w:proofErr w:type="gramEnd"/>
      <w:r w:rsidRPr="006A088A">
        <w:rPr>
          <w:sz w:val="22"/>
          <w:szCs w:val="22"/>
        </w:rPr>
        <w:t>\</w:t>
      </w:r>
      <w:proofErr w:type="spellStart"/>
      <w:r w:rsidRPr="006A088A">
        <w:rPr>
          <w:sz w:val="22"/>
          <w:szCs w:val="22"/>
        </w:rPr>
        <w:t>sqrt</w:t>
      </w:r>
      <w:proofErr w:type="spellEnd"/>
      <w:r w:rsidRPr="006A088A">
        <w:rPr>
          <w:sz w:val="22"/>
          <w:szCs w:val="22"/>
        </w:rPr>
        <w:t xml:space="preserve">{N},N]$ is still mysterious. In a previous work, I have shown that the eigenvalues of this quadratic </w:t>
      </w:r>
      <w:proofErr w:type="gramStart"/>
      <w:r w:rsidRPr="006A088A">
        <w:rPr>
          <w:sz w:val="22"/>
          <w:szCs w:val="22"/>
        </w:rPr>
        <w:t>form  have</w:t>
      </w:r>
      <w:proofErr w:type="gramEnd"/>
      <w:r w:rsidRPr="006A088A">
        <w:rPr>
          <w:sz w:val="22"/>
          <w:szCs w:val="22"/>
        </w:rPr>
        <w:t xml:space="preserve"> an L${}2$-mean when $N/Q^2$ is not too large, leading to the conjecture that these eigenvalues follow a distribution law. Later studies tend to credit the idea that the density (if it exists!) is a highly non-trivial function. This conjecture has been recently proved when $N/Q^2$ is constant by F. </w:t>
      </w:r>
      <w:proofErr w:type="spellStart"/>
      <w:r w:rsidRPr="006A088A">
        <w:rPr>
          <w:sz w:val="22"/>
          <w:szCs w:val="22"/>
        </w:rPr>
        <w:t>Bocca</w:t>
      </w:r>
      <w:proofErr w:type="spellEnd"/>
      <w:r w:rsidRPr="006A088A">
        <w:rPr>
          <w:sz w:val="22"/>
          <w:szCs w:val="22"/>
        </w:rPr>
        <w:t xml:space="preserve"> &amp; M. </w:t>
      </w:r>
      <w:proofErr w:type="spellStart"/>
      <w:r w:rsidRPr="006A088A">
        <w:rPr>
          <w:sz w:val="22"/>
          <w:szCs w:val="22"/>
        </w:rPr>
        <w:t>Radziwill</w:t>
      </w:r>
      <w:proofErr w:type="spellEnd"/>
      <w:r w:rsidRPr="006A088A">
        <w:rPr>
          <w:sz w:val="22"/>
          <w:szCs w:val="22"/>
        </w:rPr>
        <w:t>. In the present work we investigate the other en</w:t>
      </w:r>
      <w:r>
        <w:rPr>
          <w:sz w:val="22"/>
          <w:szCs w:val="22"/>
        </w:rPr>
        <w:t xml:space="preserve">d of the range to be studied in </w:t>
      </w:r>
      <w:r w:rsidRPr="006A088A">
        <w:rPr>
          <w:sz w:val="22"/>
          <w:szCs w:val="22"/>
        </w:rPr>
        <w:t>$Q$ and we show in particular that we indeed have a limiting distribution when $N/Q$ is as large as any power of $\log N$ (and even a bit larger), and we present a full spectral analysis. We show in particular that the quadratic form $</w:t>
      </w:r>
      <w:proofErr w:type="gramStart"/>
      <w:r w:rsidRPr="006A088A">
        <w:rPr>
          <w:sz w:val="22"/>
          <w:szCs w:val="22"/>
        </w:rPr>
        <w:t>V(</w:t>
      </w:r>
      <w:proofErr w:type="gramEnd"/>
      <w:r w:rsidRPr="006A088A">
        <w:rPr>
          <w:sz w:val="22"/>
          <w:szCs w:val="22"/>
        </w:rPr>
        <w:t>\</w:t>
      </w:r>
      <w:proofErr w:type="spellStart"/>
      <w:r w:rsidRPr="006A088A">
        <w:rPr>
          <w:sz w:val="22"/>
          <w:szCs w:val="22"/>
        </w:rPr>
        <w:t>varphi,Q</w:t>
      </w:r>
      <w:proofErr w:type="spellEnd"/>
      <w:r w:rsidRPr="006A088A">
        <w:rPr>
          <w:sz w:val="22"/>
          <w:szCs w:val="22"/>
        </w:rPr>
        <w:t>)$ may \</w:t>
      </w:r>
      <w:proofErr w:type="spellStart"/>
      <w:r w:rsidRPr="006A088A">
        <w:rPr>
          <w:sz w:val="22"/>
          <w:szCs w:val="22"/>
        </w:rPr>
        <w:t>emph</w:t>
      </w:r>
      <w:proofErr w:type="spellEnd"/>
      <w:r w:rsidRPr="006A088A">
        <w:rPr>
          <w:sz w:val="22"/>
          <w:szCs w:val="22"/>
        </w:rPr>
        <w:t>{not} be asymptotic to $Q\</w:t>
      </w:r>
      <w:proofErr w:type="spellStart"/>
      <w:r w:rsidRPr="006A088A">
        <w:rPr>
          <w:sz w:val="22"/>
          <w:szCs w:val="22"/>
        </w:rPr>
        <w:t>sum_n</w:t>
      </w:r>
      <w:proofErr w:type="spellEnd"/>
      <w:r w:rsidRPr="006A088A">
        <w:rPr>
          <w:sz w:val="22"/>
          <w:szCs w:val="22"/>
        </w:rPr>
        <w:t>|\</w:t>
      </w:r>
      <w:proofErr w:type="spellStart"/>
      <w:r w:rsidRPr="006A088A">
        <w:rPr>
          <w:sz w:val="22"/>
          <w:szCs w:val="22"/>
        </w:rPr>
        <w:t>varphi_n</w:t>
      </w:r>
      <w:proofErr w:type="spellEnd"/>
      <w:r w:rsidRPr="006A088A">
        <w:rPr>
          <w:sz w:val="22"/>
          <w:szCs w:val="22"/>
        </w:rPr>
        <w:t>|^2$ when $Q\</w:t>
      </w:r>
      <w:proofErr w:type="spellStart"/>
      <w:r w:rsidRPr="006A088A">
        <w:rPr>
          <w:sz w:val="22"/>
          <w:szCs w:val="22"/>
        </w:rPr>
        <w:t>asymp</w:t>
      </w:r>
      <w:proofErr w:type="spellEnd"/>
      <w:r w:rsidRPr="006A088A">
        <w:rPr>
          <w:sz w:val="22"/>
          <w:szCs w:val="22"/>
        </w:rPr>
        <w:t xml:space="preserve"> N$ but only on a vector space of positive but small dimension. We conclude this study by providing a ready-made circle method depending only on the values of the trigonometric polynomials next to </w:t>
      </w:r>
      <w:proofErr w:type="spellStart"/>
      <w:r w:rsidRPr="006A088A">
        <w:rPr>
          <w:sz w:val="22"/>
          <w:szCs w:val="22"/>
        </w:rPr>
        <w:t>rationals</w:t>
      </w:r>
      <w:proofErr w:type="spellEnd"/>
      <w:r w:rsidRPr="006A088A">
        <w:rPr>
          <w:sz w:val="22"/>
          <w:szCs w:val="22"/>
        </w:rPr>
        <w:t xml:space="preserve"> of denominators not more than some (small) parameter $H$ and on values at points $a/q$ where $q$ is localized around~$N/H$ and $a$ is prime to~$q$.  </w:t>
      </w:r>
    </w:p>
    <w:p w:rsidR="00983714" w:rsidRDefault="00983714" w:rsidP="00983714">
      <w:pPr>
        <w:jc w:val="both"/>
        <w:rPr>
          <w:sz w:val="22"/>
          <w:szCs w:val="22"/>
        </w:rPr>
      </w:pPr>
    </w:p>
    <w:p w:rsidR="00983714" w:rsidRPr="006A088A" w:rsidRDefault="00983714" w:rsidP="00983714">
      <w:pPr>
        <w:jc w:val="both"/>
        <w:rPr>
          <w:sz w:val="22"/>
          <w:szCs w:val="22"/>
        </w:rPr>
      </w:pPr>
    </w:p>
    <w:p w:rsidR="00983714" w:rsidRPr="006A088A" w:rsidRDefault="00983714" w:rsidP="00EE0D31">
      <w:pPr>
        <w:jc w:val="center"/>
        <w:rPr>
          <w:sz w:val="22"/>
          <w:szCs w:val="22"/>
        </w:rPr>
      </w:pPr>
      <w:r w:rsidRPr="006A088A">
        <w:rPr>
          <w:sz w:val="22"/>
          <w:szCs w:val="22"/>
        </w:rPr>
        <w:t>ALL ARE CORDIALLY INVITED</w:t>
      </w:r>
    </w:p>
    <w:sectPr w:rsidR="00983714" w:rsidRPr="006A0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14"/>
    <w:rsid w:val="006D15B6"/>
    <w:rsid w:val="0091738E"/>
    <w:rsid w:val="00976B8E"/>
    <w:rsid w:val="00983714"/>
    <w:rsid w:val="00B51B1F"/>
    <w:rsid w:val="00C41961"/>
    <w:rsid w:val="00EE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74427-505E-4966-AB1F-346FFAB3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B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B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2018-10-23T07:04:00Z</cp:lastPrinted>
  <dcterms:created xsi:type="dcterms:W3CDTF">2018-10-23T06:52:00Z</dcterms:created>
  <dcterms:modified xsi:type="dcterms:W3CDTF">2018-10-23T07:04:00Z</dcterms:modified>
</cp:coreProperties>
</file>